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99" w:rsidRPr="0028752A" w:rsidRDefault="00B54499" w:rsidP="00B54499">
      <w:pPr>
        <w:jc w:val="center"/>
        <w:rPr>
          <w:b/>
          <w:color w:val="auto"/>
          <w:sz w:val="22"/>
        </w:rPr>
      </w:pPr>
      <w:r w:rsidRPr="0028752A">
        <w:rPr>
          <w:b/>
          <w:sz w:val="22"/>
        </w:rPr>
        <w:t>UNIVERSIDADE ESTADUAL DO RIO GRANDE DO SUL</w:t>
      </w:r>
    </w:p>
    <w:p w:rsidR="00B54499" w:rsidRPr="0028752A" w:rsidRDefault="00B54499" w:rsidP="00B54499">
      <w:pPr>
        <w:jc w:val="center"/>
        <w:rPr>
          <w:sz w:val="22"/>
        </w:rPr>
      </w:pPr>
      <w:r w:rsidRPr="0028752A">
        <w:rPr>
          <w:b/>
          <w:sz w:val="22"/>
        </w:rPr>
        <w:t>PRÓ-REITORIA DE ENSINO</w:t>
      </w:r>
    </w:p>
    <w:p w:rsidR="00B54499" w:rsidRPr="0028752A" w:rsidRDefault="00B54499" w:rsidP="00B54499">
      <w:pPr>
        <w:jc w:val="center"/>
        <w:rPr>
          <w:b/>
          <w:sz w:val="22"/>
        </w:rPr>
      </w:pPr>
      <w:r w:rsidRPr="0028752A">
        <w:rPr>
          <w:b/>
          <w:sz w:val="22"/>
        </w:rPr>
        <w:t>PROG</w:t>
      </w:r>
      <w:r w:rsidRPr="0028752A">
        <w:rPr>
          <w:b/>
          <w:sz w:val="22"/>
        </w:rPr>
        <w:t>RAMA DE MONITORIA – EDITAL Nº 05/2019</w:t>
      </w:r>
    </w:p>
    <w:p w:rsidR="00B54499" w:rsidRPr="0028752A" w:rsidRDefault="00B54499" w:rsidP="00B54499">
      <w:pPr>
        <w:rPr>
          <w:b/>
          <w:bCs/>
          <w:sz w:val="22"/>
        </w:rPr>
      </w:pPr>
    </w:p>
    <w:p w:rsidR="00B54499" w:rsidRPr="0028752A" w:rsidRDefault="00B54499" w:rsidP="00B54499">
      <w:pPr>
        <w:rPr>
          <w:sz w:val="22"/>
        </w:rPr>
      </w:pPr>
      <w:r w:rsidRPr="0028752A">
        <w:rPr>
          <w:b/>
          <w:bCs/>
          <w:sz w:val="22"/>
        </w:rPr>
        <w:t>O REITOR</w:t>
      </w:r>
      <w:r w:rsidRPr="0028752A">
        <w:rPr>
          <w:b/>
          <w:bCs/>
          <w:sz w:val="22"/>
        </w:rPr>
        <w:t xml:space="preserve"> DA UNIVERSIDADE ESTADUAL DO RIO GRANDE DO SUL</w:t>
      </w:r>
      <w:r w:rsidRPr="0028752A">
        <w:rPr>
          <w:sz w:val="22"/>
        </w:rPr>
        <w:t>, no uso das atribuições conferidas e consoante com o estabelecido na Resolução CONSUN 03/2018, que regulamenta o Programa de Monitoria da UERGS, torna pública a RETIFICAÇÃO do ANEXO 1 - CRONOGRAMA DE EXECUÇÃO DO PROGRAMA DE MONITORIA publicada através do EDITAL nº 04/2019</w:t>
      </w:r>
    </w:p>
    <w:p w:rsidR="00C454AF" w:rsidRPr="0028752A" w:rsidRDefault="00C454AF" w:rsidP="00B54499">
      <w:pPr>
        <w:rPr>
          <w:sz w:val="22"/>
        </w:rPr>
      </w:pPr>
    </w:p>
    <w:p w:rsidR="00C454AF" w:rsidRPr="0028752A" w:rsidRDefault="00C454AF" w:rsidP="00C454AF">
      <w:pPr>
        <w:shd w:val="clear" w:color="auto" w:fill="FFFFFF"/>
        <w:ind w:right="465"/>
        <w:rPr>
          <w:b/>
          <w:bCs/>
          <w:color w:val="000033"/>
          <w:sz w:val="22"/>
        </w:rPr>
      </w:pPr>
      <w:r w:rsidRPr="0028752A">
        <w:rPr>
          <w:b/>
          <w:bCs/>
          <w:color w:val="000033"/>
          <w:sz w:val="22"/>
        </w:rPr>
        <w:t> </w:t>
      </w:r>
    </w:p>
    <w:p w:rsidR="00C454AF" w:rsidRPr="0028752A" w:rsidRDefault="00C454AF" w:rsidP="00C454AF">
      <w:pPr>
        <w:shd w:val="clear" w:color="auto" w:fill="FFFFFF"/>
        <w:ind w:right="465"/>
        <w:rPr>
          <w:b/>
          <w:bCs/>
          <w:color w:val="000033"/>
          <w:sz w:val="22"/>
        </w:rPr>
      </w:pPr>
      <w:r w:rsidRPr="0028752A">
        <w:rPr>
          <w:b/>
          <w:bCs/>
          <w:color w:val="000033"/>
          <w:sz w:val="22"/>
        </w:rPr>
        <w:t>ONDE SE LÊ:</w:t>
      </w:r>
    </w:p>
    <w:p w:rsidR="00C454AF" w:rsidRPr="0028752A" w:rsidRDefault="00C454AF" w:rsidP="00C454AF">
      <w:pPr>
        <w:autoSpaceDE w:val="0"/>
        <w:autoSpaceDN w:val="0"/>
        <w:adjustRightInd w:val="0"/>
        <w:ind w:left="390"/>
        <w:rPr>
          <w:bCs/>
          <w:sz w:val="22"/>
        </w:rPr>
      </w:pPr>
    </w:p>
    <w:p w:rsidR="00C454AF" w:rsidRPr="0028752A" w:rsidRDefault="00C454AF" w:rsidP="00C454AF">
      <w:pPr>
        <w:autoSpaceDE w:val="0"/>
        <w:autoSpaceDN w:val="0"/>
        <w:adjustRightInd w:val="0"/>
        <w:rPr>
          <w:b/>
          <w:bCs/>
          <w:sz w:val="22"/>
        </w:rPr>
      </w:pPr>
    </w:p>
    <w:tbl>
      <w:tblPr>
        <w:tblStyle w:val="TableGrid"/>
        <w:tblpPr w:leftFromText="141" w:rightFromText="141" w:vertAnchor="text" w:horzAnchor="margin" w:tblpY="184"/>
        <w:tblW w:w="8630" w:type="dxa"/>
        <w:tblInd w:w="0" w:type="dxa"/>
        <w:tblCellMar>
          <w:top w:w="40" w:type="dxa"/>
          <w:left w:w="95" w:type="dxa"/>
          <w:right w:w="65" w:type="dxa"/>
        </w:tblCellMar>
        <w:tblLook w:val="04A0" w:firstRow="1" w:lastRow="0" w:firstColumn="1" w:lastColumn="0" w:noHBand="0" w:noVBand="1"/>
      </w:tblPr>
      <w:tblGrid>
        <w:gridCol w:w="2624"/>
        <w:gridCol w:w="1980"/>
        <w:gridCol w:w="1080"/>
        <w:gridCol w:w="2946"/>
      </w:tblGrid>
      <w:tr w:rsidR="00C454AF" w:rsidRPr="0028752A" w:rsidTr="00E053AF">
        <w:trPr>
          <w:trHeight w:val="692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</w:p>
          <w:p w:rsidR="00C454AF" w:rsidRPr="0028752A" w:rsidRDefault="00C454AF" w:rsidP="00E053AF">
            <w:pPr>
              <w:spacing w:after="0" w:line="259" w:lineRule="auto"/>
              <w:ind w:left="0" w:right="29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Procedimento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  <w:p w:rsidR="00C454AF" w:rsidRPr="0028752A" w:rsidRDefault="00C454AF" w:rsidP="00E053AF">
            <w:pPr>
              <w:spacing w:after="0" w:line="259" w:lineRule="auto"/>
              <w:ind w:left="0" w:right="27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Competência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  <w:p w:rsidR="00C454AF" w:rsidRPr="0028752A" w:rsidRDefault="00C454AF" w:rsidP="00E053AF">
            <w:pPr>
              <w:spacing w:after="0" w:line="259" w:lineRule="auto"/>
              <w:ind w:left="0" w:right="32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Período 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  <w:p w:rsidR="00C454AF" w:rsidRPr="0028752A" w:rsidRDefault="00C454AF" w:rsidP="00E053AF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Forma de encaminhamento </w:t>
            </w:r>
          </w:p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</w:tc>
      </w:tr>
      <w:tr w:rsidR="00C454AF" w:rsidRPr="0028752A" w:rsidTr="00E053AF">
        <w:trPr>
          <w:trHeight w:val="730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Avaliação das demandas e elaboração de proposta de distribuição de bolsas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Comissão Central de Ensino da PROENS 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33" w:firstLine="0"/>
              <w:jc w:val="center"/>
              <w:rPr>
                <w:color w:val="FF0000"/>
                <w:sz w:val="22"/>
              </w:rPr>
            </w:pPr>
            <w:r w:rsidRPr="0028752A">
              <w:rPr>
                <w:color w:val="FF0000"/>
                <w:sz w:val="22"/>
              </w:rPr>
              <w:t xml:space="preserve">01/08 a </w:t>
            </w:r>
          </w:p>
          <w:p w:rsidR="00C454AF" w:rsidRPr="0028752A" w:rsidRDefault="00C454AF" w:rsidP="00E053AF">
            <w:pPr>
              <w:spacing w:after="0" w:line="259" w:lineRule="auto"/>
              <w:ind w:left="0" w:right="31" w:firstLine="0"/>
              <w:jc w:val="center"/>
              <w:rPr>
                <w:sz w:val="22"/>
              </w:rPr>
            </w:pPr>
            <w:r w:rsidRPr="0028752A">
              <w:rPr>
                <w:color w:val="FF0000"/>
                <w:sz w:val="22"/>
              </w:rPr>
              <w:t>06</w:t>
            </w:r>
            <w:r w:rsidRPr="0028752A">
              <w:rPr>
                <w:color w:val="FF0000"/>
                <w:sz w:val="22"/>
              </w:rPr>
              <w:t xml:space="preserve">/08/19 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32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Reunião da Comissão Central de </w:t>
            </w:r>
          </w:p>
          <w:p w:rsidR="00C454AF" w:rsidRPr="0028752A" w:rsidRDefault="00C454AF" w:rsidP="00E053AF">
            <w:pPr>
              <w:spacing w:after="0" w:line="259" w:lineRule="auto"/>
              <w:ind w:left="0" w:right="33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Ensino da PROENS </w:t>
            </w:r>
          </w:p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</w:tc>
      </w:tr>
    </w:tbl>
    <w:p w:rsidR="00C454AF" w:rsidRPr="0028752A" w:rsidRDefault="00C454AF" w:rsidP="00C454AF">
      <w:pPr>
        <w:autoSpaceDE w:val="0"/>
        <w:autoSpaceDN w:val="0"/>
        <w:adjustRightInd w:val="0"/>
        <w:rPr>
          <w:b/>
          <w:bCs/>
          <w:sz w:val="22"/>
        </w:rPr>
      </w:pPr>
    </w:p>
    <w:p w:rsidR="00C454AF" w:rsidRPr="0028752A" w:rsidRDefault="00C454AF" w:rsidP="00C454AF">
      <w:pPr>
        <w:autoSpaceDE w:val="0"/>
        <w:autoSpaceDN w:val="0"/>
        <w:adjustRightInd w:val="0"/>
        <w:rPr>
          <w:b/>
          <w:bCs/>
          <w:sz w:val="22"/>
        </w:rPr>
      </w:pPr>
    </w:p>
    <w:p w:rsidR="00C454AF" w:rsidRPr="0028752A" w:rsidRDefault="00C454AF" w:rsidP="00C454AF">
      <w:pPr>
        <w:autoSpaceDE w:val="0"/>
        <w:autoSpaceDN w:val="0"/>
        <w:adjustRightInd w:val="0"/>
        <w:rPr>
          <w:b/>
          <w:bCs/>
          <w:sz w:val="22"/>
        </w:rPr>
      </w:pPr>
    </w:p>
    <w:p w:rsidR="00C454AF" w:rsidRPr="0028752A" w:rsidRDefault="00C454AF" w:rsidP="00C454AF">
      <w:pPr>
        <w:autoSpaceDE w:val="0"/>
        <w:autoSpaceDN w:val="0"/>
        <w:adjustRightInd w:val="0"/>
        <w:rPr>
          <w:b/>
          <w:bCs/>
          <w:sz w:val="22"/>
        </w:rPr>
      </w:pPr>
      <w:r w:rsidRPr="0028752A">
        <w:rPr>
          <w:b/>
          <w:bCs/>
          <w:sz w:val="22"/>
        </w:rPr>
        <w:t>LEIA-SE:</w:t>
      </w:r>
    </w:p>
    <w:p w:rsidR="00C454AF" w:rsidRPr="0028752A" w:rsidRDefault="00C454AF" w:rsidP="00C454AF">
      <w:pPr>
        <w:autoSpaceDE w:val="0"/>
        <w:autoSpaceDN w:val="0"/>
        <w:adjustRightInd w:val="0"/>
        <w:rPr>
          <w:b/>
          <w:bCs/>
          <w:sz w:val="22"/>
        </w:rPr>
      </w:pPr>
    </w:p>
    <w:tbl>
      <w:tblPr>
        <w:tblStyle w:val="TableGrid"/>
        <w:tblpPr w:leftFromText="141" w:rightFromText="141" w:vertAnchor="text" w:horzAnchor="margin" w:tblpY="184"/>
        <w:tblW w:w="8630" w:type="dxa"/>
        <w:tblInd w:w="0" w:type="dxa"/>
        <w:tblCellMar>
          <w:top w:w="40" w:type="dxa"/>
          <w:left w:w="95" w:type="dxa"/>
          <w:right w:w="65" w:type="dxa"/>
        </w:tblCellMar>
        <w:tblLook w:val="04A0" w:firstRow="1" w:lastRow="0" w:firstColumn="1" w:lastColumn="0" w:noHBand="0" w:noVBand="1"/>
      </w:tblPr>
      <w:tblGrid>
        <w:gridCol w:w="2624"/>
        <w:gridCol w:w="1980"/>
        <w:gridCol w:w="1080"/>
        <w:gridCol w:w="2946"/>
      </w:tblGrid>
      <w:tr w:rsidR="00C454AF" w:rsidRPr="0028752A" w:rsidTr="00E053AF">
        <w:trPr>
          <w:trHeight w:val="692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</w:p>
          <w:p w:rsidR="00C454AF" w:rsidRPr="0028752A" w:rsidRDefault="00C454AF" w:rsidP="00E053AF">
            <w:pPr>
              <w:spacing w:after="0" w:line="259" w:lineRule="auto"/>
              <w:ind w:left="0" w:right="29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Procedimento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  <w:p w:rsidR="00C454AF" w:rsidRPr="0028752A" w:rsidRDefault="00C454AF" w:rsidP="00E053AF">
            <w:pPr>
              <w:spacing w:after="0" w:line="259" w:lineRule="auto"/>
              <w:ind w:left="0" w:right="27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Competência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  <w:p w:rsidR="00C454AF" w:rsidRPr="0028752A" w:rsidRDefault="00C454AF" w:rsidP="00E053AF">
            <w:pPr>
              <w:spacing w:after="0" w:line="259" w:lineRule="auto"/>
              <w:ind w:left="0" w:right="32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Período 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  <w:p w:rsidR="00C454AF" w:rsidRPr="0028752A" w:rsidRDefault="00C454AF" w:rsidP="00E053AF">
            <w:pPr>
              <w:spacing w:after="0" w:line="259" w:lineRule="auto"/>
              <w:ind w:left="0" w:right="3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Forma de encaminhamento </w:t>
            </w:r>
          </w:p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</w:tc>
      </w:tr>
      <w:tr w:rsidR="00C454AF" w:rsidRPr="0028752A" w:rsidTr="00E053AF">
        <w:trPr>
          <w:trHeight w:val="730"/>
        </w:trPr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Avaliação das demandas e elaboração de proposta de distribuição de bolsas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Comissão Central de Ensino da PROENS 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33" w:firstLine="0"/>
              <w:jc w:val="center"/>
              <w:rPr>
                <w:color w:val="FF0000"/>
                <w:sz w:val="22"/>
              </w:rPr>
            </w:pPr>
            <w:r w:rsidRPr="0028752A">
              <w:rPr>
                <w:color w:val="FF0000"/>
                <w:sz w:val="22"/>
              </w:rPr>
              <w:t xml:space="preserve">01/08 a </w:t>
            </w:r>
          </w:p>
          <w:p w:rsidR="00C454AF" w:rsidRPr="0028752A" w:rsidRDefault="00C454AF" w:rsidP="00E053AF">
            <w:pPr>
              <w:spacing w:after="0" w:line="259" w:lineRule="auto"/>
              <w:ind w:left="0" w:right="31" w:firstLine="0"/>
              <w:jc w:val="center"/>
              <w:rPr>
                <w:sz w:val="22"/>
              </w:rPr>
            </w:pPr>
            <w:r w:rsidRPr="0028752A">
              <w:rPr>
                <w:color w:val="FF0000"/>
                <w:sz w:val="22"/>
              </w:rPr>
              <w:t xml:space="preserve">07/08/19 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4AF" w:rsidRPr="0028752A" w:rsidRDefault="00C454AF" w:rsidP="00E053AF">
            <w:pPr>
              <w:spacing w:after="0" w:line="259" w:lineRule="auto"/>
              <w:ind w:left="0" w:right="32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Reunião da Comissão Central de </w:t>
            </w:r>
          </w:p>
          <w:p w:rsidR="00C454AF" w:rsidRPr="0028752A" w:rsidRDefault="00C454AF" w:rsidP="00E053AF">
            <w:pPr>
              <w:spacing w:after="0" w:line="259" w:lineRule="auto"/>
              <w:ind w:left="0" w:right="33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Ensino da PROENS </w:t>
            </w:r>
          </w:p>
          <w:p w:rsidR="00C454AF" w:rsidRPr="0028752A" w:rsidRDefault="00C454AF" w:rsidP="00E053AF">
            <w:pPr>
              <w:spacing w:after="0" w:line="259" w:lineRule="auto"/>
              <w:ind w:left="8" w:right="0" w:firstLine="0"/>
              <w:jc w:val="center"/>
              <w:rPr>
                <w:sz w:val="22"/>
              </w:rPr>
            </w:pPr>
            <w:r w:rsidRPr="0028752A">
              <w:rPr>
                <w:sz w:val="22"/>
              </w:rPr>
              <w:t xml:space="preserve"> </w:t>
            </w:r>
          </w:p>
        </w:tc>
      </w:tr>
    </w:tbl>
    <w:p w:rsidR="00C454AF" w:rsidRPr="0028752A" w:rsidRDefault="00C454AF" w:rsidP="00B54499">
      <w:pPr>
        <w:rPr>
          <w:sz w:val="22"/>
        </w:rPr>
      </w:pPr>
    </w:p>
    <w:p w:rsidR="00C454AF" w:rsidRPr="0028752A" w:rsidRDefault="00C454AF" w:rsidP="00B54499">
      <w:pPr>
        <w:rPr>
          <w:sz w:val="22"/>
        </w:rPr>
      </w:pPr>
    </w:p>
    <w:p w:rsidR="00C454AF" w:rsidRPr="0028752A" w:rsidRDefault="00C454AF" w:rsidP="00B54499">
      <w:pPr>
        <w:rPr>
          <w:sz w:val="22"/>
        </w:rPr>
      </w:pPr>
    </w:p>
    <w:p w:rsidR="003144E5" w:rsidRPr="0028752A" w:rsidRDefault="003144E5">
      <w:pPr>
        <w:rPr>
          <w:sz w:val="22"/>
        </w:rPr>
      </w:pPr>
    </w:p>
    <w:p w:rsidR="00B54499" w:rsidRPr="0028752A" w:rsidRDefault="00B54499" w:rsidP="00B54499">
      <w:pPr>
        <w:jc w:val="right"/>
        <w:rPr>
          <w:sz w:val="22"/>
        </w:rPr>
      </w:pPr>
      <w:r w:rsidRPr="0028752A">
        <w:rPr>
          <w:sz w:val="22"/>
        </w:rPr>
        <w:t>Porto Alegre 05</w:t>
      </w:r>
      <w:r w:rsidRPr="0028752A">
        <w:rPr>
          <w:sz w:val="22"/>
        </w:rPr>
        <w:t xml:space="preserve"> de agosto de 201</w:t>
      </w:r>
      <w:r w:rsidRPr="0028752A">
        <w:rPr>
          <w:sz w:val="22"/>
        </w:rPr>
        <w:t>9</w:t>
      </w:r>
      <w:r w:rsidRPr="0028752A">
        <w:rPr>
          <w:sz w:val="22"/>
        </w:rPr>
        <w:t>.</w:t>
      </w:r>
    </w:p>
    <w:p w:rsidR="00B54499" w:rsidRPr="0028752A" w:rsidRDefault="00B54499">
      <w:pPr>
        <w:rPr>
          <w:sz w:val="22"/>
        </w:rPr>
      </w:pPr>
    </w:p>
    <w:p w:rsidR="00B54499" w:rsidRPr="0028752A" w:rsidRDefault="00B54499">
      <w:pPr>
        <w:rPr>
          <w:sz w:val="22"/>
        </w:rPr>
      </w:pPr>
    </w:p>
    <w:p w:rsidR="00B54499" w:rsidRPr="0028752A" w:rsidRDefault="00B54499">
      <w:pPr>
        <w:rPr>
          <w:sz w:val="22"/>
        </w:rPr>
      </w:pPr>
      <w:bookmarkStart w:id="0" w:name="_GoBack"/>
      <w:bookmarkEnd w:id="0"/>
    </w:p>
    <w:p w:rsidR="00B54499" w:rsidRPr="0028752A" w:rsidRDefault="00B54499">
      <w:pPr>
        <w:rPr>
          <w:sz w:val="22"/>
        </w:rPr>
      </w:pPr>
    </w:p>
    <w:p w:rsidR="00B54499" w:rsidRPr="0028752A" w:rsidRDefault="00B54499" w:rsidP="00B54499">
      <w:pPr>
        <w:spacing w:after="0" w:line="259" w:lineRule="auto"/>
        <w:ind w:left="0" w:right="49" w:firstLine="0"/>
        <w:jc w:val="center"/>
        <w:rPr>
          <w:sz w:val="22"/>
        </w:rPr>
      </w:pPr>
      <w:r w:rsidRPr="0028752A">
        <w:rPr>
          <w:color w:val="222222"/>
          <w:sz w:val="22"/>
          <w:shd w:val="clear" w:color="auto" w:fill="FCFDFD"/>
        </w:rPr>
        <w:t xml:space="preserve">Leonardo Alvim </w:t>
      </w:r>
      <w:proofErr w:type="spellStart"/>
      <w:r w:rsidRPr="0028752A">
        <w:rPr>
          <w:color w:val="222222"/>
          <w:sz w:val="22"/>
          <w:shd w:val="clear" w:color="auto" w:fill="FCFDFD"/>
        </w:rPr>
        <w:t>Beroldt</w:t>
      </w:r>
      <w:proofErr w:type="spellEnd"/>
      <w:r w:rsidRPr="0028752A">
        <w:rPr>
          <w:color w:val="222222"/>
          <w:sz w:val="22"/>
          <w:shd w:val="clear" w:color="auto" w:fill="FCFDFD"/>
        </w:rPr>
        <w:t xml:space="preserve"> da Silva</w:t>
      </w:r>
      <w:r w:rsidRPr="0028752A">
        <w:rPr>
          <w:color w:val="222222"/>
          <w:sz w:val="22"/>
        </w:rPr>
        <w:t xml:space="preserve"> </w:t>
      </w:r>
    </w:p>
    <w:p w:rsidR="00B54499" w:rsidRPr="0028752A" w:rsidRDefault="00B54499" w:rsidP="00B54499">
      <w:pPr>
        <w:spacing w:after="2" w:line="259" w:lineRule="auto"/>
        <w:ind w:left="593" w:right="629"/>
        <w:jc w:val="center"/>
        <w:rPr>
          <w:sz w:val="22"/>
        </w:rPr>
      </w:pPr>
      <w:r w:rsidRPr="0028752A">
        <w:rPr>
          <w:sz w:val="22"/>
        </w:rPr>
        <w:t xml:space="preserve">Reitor </w:t>
      </w:r>
    </w:p>
    <w:p w:rsidR="00B54499" w:rsidRDefault="00B54499" w:rsidP="00B54499">
      <w:pPr>
        <w:jc w:val="center"/>
      </w:pPr>
    </w:p>
    <w:sectPr w:rsidR="00B54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99"/>
    <w:rsid w:val="0028752A"/>
    <w:rsid w:val="003144E5"/>
    <w:rsid w:val="00B54499"/>
    <w:rsid w:val="00C4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34A1"/>
  <w15:chartTrackingRefBased/>
  <w15:docId w15:val="{9A01019A-37C1-461C-9AA9-B2DE3117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99"/>
    <w:pPr>
      <w:spacing w:after="4" w:line="256" w:lineRule="auto"/>
      <w:ind w:left="10" w:right="44" w:hanging="10"/>
      <w:jc w:val="both"/>
    </w:pPr>
    <w:rPr>
      <w:rFonts w:ascii="Times New Roman" w:eastAsia="Times New Roman" w:hAnsi="Times New Roman" w:cs="Times New Roman"/>
      <w:color w:val="000000"/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B5449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499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Rafael Dufau Junqueira</cp:lastModifiedBy>
  <cp:revision>1</cp:revision>
  <cp:lastPrinted>2019-08-05T13:51:00Z</cp:lastPrinted>
  <dcterms:created xsi:type="dcterms:W3CDTF">2019-08-05T13:36:00Z</dcterms:created>
  <dcterms:modified xsi:type="dcterms:W3CDTF">2019-08-05T14:10:00Z</dcterms:modified>
</cp:coreProperties>
</file>